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21C" w:rsidRPr="0047021C" w:rsidRDefault="0047021C" w:rsidP="0047021C">
      <w:pPr>
        <w:spacing w:after="0" w:line="276" w:lineRule="auto"/>
        <w:ind w:right="-176"/>
        <w:jc w:val="right"/>
        <w:rPr>
          <w:rFonts w:ascii="Times New Roman" w:eastAsia="Times New Roman" w:hAnsi="Times New Roman" w:cs="Times New Roman"/>
          <w:kern w:val="0"/>
          <w:sz w:val="20"/>
          <w:szCs w:val="20"/>
          <w14:ligatures w14:val="none"/>
        </w:rPr>
      </w:pPr>
      <w:r w:rsidRPr="0047021C">
        <w:rPr>
          <w:rFonts w:ascii="Times New Roman" w:eastAsia="Times New Roman" w:hAnsi="Times New Roman" w:cs="Times New Roman"/>
          <w:kern w:val="0"/>
          <w:sz w:val="20"/>
          <w:szCs w:val="20"/>
          <w14:ligatures w14:val="none"/>
        </w:rPr>
        <w:t>Pielikums Nr.4</w:t>
      </w:r>
      <w:r w:rsidRPr="0047021C">
        <w:rPr>
          <w:rFonts w:ascii="Times New Roman" w:eastAsia="Times New Roman" w:hAnsi="Times New Roman" w:cs="Times New Roman"/>
          <w:spacing w:val="1"/>
          <w:kern w:val="0"/>
          <w:sz w:val="20"/>
          <w:szCs w:val="20"/>
          <w14:ligatures w14:val="none"/>
        </w:rPr>
        <w:t xml:space="preserve"> </w:t>
      </w:r>
      <w:r w:rsidRPr="0047021C">
        <w:rPr>
          <w:rFonts w:ascii="Times New Roman" w:eastAsia="Times New Roman" w:hAnsi="Times New Roman" w:cs="Times New Roman"/>
          <w:kern w:val="0"/>
          <w:sz w:val="20"/>
          <w:szCs w:val="20"/>
          <w14:ligatures w14:val="none"/>
        </w:rPr>
        <w:t>2021.gada 15.decembra</w:t>
      </w:r>
    </w:p>
    <w:p w:rsidR="0047021C" w:rsidRPr="0047021C" w:rsidRDefault="0047021C" w:rsidP="0047021C">
      <w:pPr>
        <w:widowControl w:val="0"/>
        <w:autoSpaceDE w:val="0"/>
        <w:autoSpaceDN w:val="0"/>
        <w:spacing w:after="0" w:line="252" w:lineRule="exact"/>
        <w:ind w:right="-176"/>
        <w:jc w:val="right"/>
        <w:rPr>
          <w:rFonts w:ascii="Times New Roman" w:eastAsia="Times New Roman" w:hAnsi="Times New Roman" w:cs="Times New Roman"/>
          <w:kern w:val="0"/>
          <w:sz w:val="20"/>
          <w:szCs w:val="20"/>
          <w14:ligatures w14:val="none"/>
        </w:rPr>
      </w:pPr>
      <w:r w:rsidRPr="0047021C">
        <w:rPr>
          <w:rFonts w:ascii="Times New Roman" w:eastAsia="Times New Roman" w:hAnsi="Times New Roman" w:cs="Times New Roman"/>
          <w:kern w:val="0"/>
          <w:sz w:val="20"/>
          <w:szCs w:val="20"/>
          <w14:ligatures w14:val="none"/>
        </w:rPr>
        <w:t>Upesciema Tautas bibliotēkas</w:t>
      </w:r>
      <w:r w:rsidRPr="0047021C">
        <w:rPr>
          <w:rFonts w:ascii="Times New Roman" w:eastAsia="Times New Roman" w:hAnsi="Times New Roman" w:cs="Times New Roman"/>
          <w:spacing w:val="-3"/>
          <w:kern w:val="0"/>
          <w:sz w:val="20"/>
          <w:szCs w:val="20"/>
          <w14:ligatures w14:val="none"/>
        </w:rPr>
        <w:t xml:space="preserve"> </w:t>
      </w:r>
      <w:r w:rsidRPr="0047021C">
        <w:rPr>
          <w:rFonts w:ascii="Times New Roman" w:eastAsia="Times New Roman" w:hAnsi="Times New Roman" w:cs="Times New Roman"/>
          <w:kern w:val="0"/>
          <w:sz w:val="20"/>
          <w:szCs w:val="20"/>
          <w14:ligatures w14:val="none"/>
        </w:rPr>
        <w:t>lietošanas noteikumiem</w:t>
      </w:r>
    </w:p>
    <w:p w:rsidR="0047021C" w:rsidRPr="0047021C" w:rsidRDefault="0047021C" w:rsidP="0047021C">
      <w:pPr>
        <w:widowControl w:val="0"/>
        <w:tabs>
          <w:tab w:val="left" w:pos="8482"/>
        </w:tabs>
        <w:autoSpaceDE w:val="0"/>
        <w:autoSpaceDN w:val="0"/>
        <w:spacing w:after="0" w:line="240" w:lineRule="auto"/>
        <w:ind w:left="6738" w:right="-176" w:hanging="217"/>
        <w:jc w:val="center"/>
        <w:rPr>
          <w:rFonts w:ascii="Times New Roman" w:eastAsia="Times New Roman" w:hAnsi="Times New Roman" w:cs="Times New Roman"/>
          <w:kern w:val="0"/>
          <w:sz w:val="20"/>
          <w:szCs w:val="20"/>
          <w14:ligatures w14:val="none"/>
        </w:rPr>
      </w:pPr>
      <w:r w:rsidRPr="0047021C">
        <w:rPr>
          <w:rFonts w:ascii="Times New Roman" w:eastAsia="Times New Roman" w:hAnsi="Times New Roman" w:cs="Times New Roman"/>
          <w:spacing w:val="-52"/>
          <w:kern w:val="0"/>
          <w:sz w:val="20"/>
          <w:szCs w:val="20"/>
          <w14:ligatures w14:val="none"/>
        </w:rPr>
        <w:t xml:space="preserve"> </w:t>
      </w:r>
      <w:r w:rsidRPr="0047021C">
        <w:rPr>
          <w:rFonts w:ascii="Times New Roman" w:eastAsia="Times New Roman" w:hAnsi="Times New Roman" w:cs="Times New Roman"/>
          <w:kern w:val="0"/>
          <w:sz w:val="20"/>
          <w:szCs w:val="20"/>
          <w14:ligatures w14:val="none"/>
        </w:rPr>
        <w:t>(prot. Nr. 20/2021,5.p.)</w:t>
      </w:r>
    </w:p>
    <w:p w:rsidR="0047021C" w:rsidRPr="0047021C" w:rsidRDefault="0047021C" w:rsidP="0047021C">
      <w:pPr>
        <w:tabs>
          <w:tab w:val="left" w:pos="540"/>
        </w:tabs>
        <w:spacing w:after="0" w:line="240" w:lineRule="auto"/>
        <w:ind w:firstLine="180"/>
        <w:jc w:val="right"/>
        <w:rPr>
          <w:rFonts w:ascii="Times New Roman" w:eastAsia="Times New Roman" w:hAnsi="Times New Roman" w:cs="Times New Roman"/>
          <w:kern w:val="0"/>
          <w:sz w:val="24"/>
          <w:szCs w:val="24"/>
          <w14:ligatures w14:val="none"/>
        </w:rPr>
      </w:pPr>
    </w:p>
    <w:p w:rsidR="0047021C" w:rsidRPr="0047021C" w:rsidRDefault="0047021C" w:rsidP="0047021C">
      <w:pPr>
        <w:tabs>
          <w:tab w:val="left" w:pos="540"/>
        </w:tabs>
        <w:spacing w:after="0" w:line="240" w:lineRule="auto"/>
        <w:ind w:firstLine="180"/>
        <w:jc w:val="center"/>
        <w:rPr>
          <w:rFonts w:ascii="Times New Roman" w:eastAsia="Times New Roman" w:hAnsi="Times New Roman" w:cs="Times New Roman"/>
          <w:b/>
          <w:kern w:val="0"/>
          <w:sz w:val="28"/>
          <w:szCs w:val="28"/>
          <w14:ligatures w14:val="none"/>
        </w:rPr>
      </w:pPr>
      <w:r w:rsidRPr="0047021C">
        <w:rPr>
          <w:rFonts w:ascii="Times New Roman" w:eastAsia="Times New Roman" w:hAnsi="Times New Roman" w:cs="Times New Roman"/>
          <w:b/>
          <w:kern w:val="0"/>
          <w:sz w:val="28"/>
          <w:szCs w:val="28"/>
          <w14:ligatures w14:val="none"/>
        </w:rPr>
        <w:t>Publisko datorsistēmu infrastruktūras un interneta lietošanas kārtība Upesciema Tautas bibliotēkā</w:t>
      </w:r>
    </w:p>
    <w:p w:rsidR="0047021C" w:rsidRPr="0047021C" w:rsidRDefault="0047021C" w:rsidP="0047021C">
      <w:pPr>
        <w:tabs>
          <w:tab w:val="left" w:pos="540"/>
        </w:tabs>
        <w:spacing w:after="0" w:line="240" w:lineRule="auto"/>
        <w:jc w:val="center"/>
        <w:rPr>
          <w:rFonts w:ascii="Times New Roman" w:eastAsia="Times New Roman" w:hAnsi="Times New Roman" w:cs="Times New Roman"/>
          <w:b/>
          <w:kern w:val="0"/>
          <w:sz w:val="28"/>
          <w:szCs w:val="28"/>
          <w14:ligatures w14:val="none"/>
        </w:rPr>
      </w:pP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strike/>
          <w:kern w:val="0"/>
          <w:sz w:val="24"/>
          <w:szCs w:val="24"/>
          <w14:ligatures w14:val="none"/>
        </w:rPr>
      </w:pPr>
      <w:r w:rsidRPr="0047021C">
        <w:rPr>
          <w:rFonts w:ascii="Times New Roman" w:eastAsia="Times New Roman" w:hAnsi="Times New Roman" w:cs="Times New Roman"/>
          <w:kern w:val="0"/>
          <w:sz w:val="24"/>
          <w:szCs w:val="24"/>
          <w14:ligatures w14:val="none"/>
        </w:rPr>
        <w:t xml:space="preserve">Bibliotēkas Lietotājam bez maksas tiek nodrošināta pieeja publisko datorsistēmu infrastruktūrai </w:t>
      </w:r>
      <w:r w:rsidRPr="0047021C">
        <w:rPr>
          <w:rFonts w:ascii="Times New Roman" w:eastAsia="Times New Roman" w:hAnsi="Times New Roman" w:cs="Times New Roman"/>
          <w:iCs/>
          <w:kern w:val="0"/>
          <w:sz w:val="24"/>
          <w:szCs w:val="24"/>
          <w14:ligatures w14:val="none"/>
        </w:rPr>
        <w:t>–</w:t>
      </w:r>
      <w:r w:rsidRPr="0047021C">
        <w:rPr>
          <w:rFonts w:ascii="Times New Roman" w:eastAsia="Times New Roman" w:hAnsi="Times New Roman" w:cs="Times New Roman"/>
          <w:kern w:val="0"/>
          <w:sz w:val="24"/>
          <w:szCs w:val="24"/>
          <w14:ligatures w14:val="none"/>
        </w:rPr>
        <w:t xml:space="preserve"> datori, printeri, kopētāji, skeneri un citas iekārtas (turpmāk – Datorsistēma) un internetam. Bērniem un jauniešiem līdz 16 gadu vecumam Datorsistēmu un interneta izmantošanai nepieciešams viena no vecākiem vai Likumiskā pārstāvja vienreizējais rakstiskais galvojums </w:t>
      </w:r>
      <w:r w:rsidRPr="0047021C">
        <w:rPr>
          <w:rFonts w:ascii="Times New Roman" w:eastAsia="Times New Roman" w:hAnsi="Times New Roman" w:cs="Times New Roman"/>
          <w:b/>
          <w:kern w:val="0"/>
          <w:sz w:val="24"/>
          <w:szCs w:val="24"/>
          <w14:ligatures w14:val="none"/>
        </w:rPr>
        <w:t>(2. pielikums)</w:t>
      </w:r>
      <w:r w:rsidRPr="0047021C">
        <w:rPr>
          <w:rFonts w:ascii="Times New Roman" w:eastAsia="Times New Roman" w:hAnsi="Times New Roman" w:cs="Times New Roman"/>
          <w:kern w:val="0"/>
          <w:sz w:val="24"/>
          <w:szCs w:val="24"/>
          <w14:ligatures w14:val="none"/>
        </w:rPr>
        <w:t>.</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 xml:space="preserve">Par Datorsistēmu un interneta Lietotāju var kļūt ikviens Bibliotēkas Lietotājs. </w:t>
      </w:r>
    </w:p>
    <w:p w:rsidR="0047021C" w:rsidRPr="0047021C" w:rsidRDefault="0047021C" w:rsidP="0047021C">
      <w:pPr>
        <w:numPr>
          <w:ilvl w:val="0"/>
          <w:numId w:val="1"/>
        </w:numPr>
        <w:spacing w:after="240" w:line="240" w:lineRule="auto"/>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Bibliotēkas Lietotājam tiek noteikta kārtība, kādā Lietotājs izmanto Datorsistēmu un internetu, lai nodrošinātu drošu un uzticamu šo resursu izmantošanu Bibliotēkā.</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 xml:space="preserve">Uzsākot lietot Datorsistēmas un internetu (tajā skaitā arī </w:t>
      </w:r>
      <w:proofErr w:type="spellStart"/>
      <w:r w:rsidRPr="0047021C">
        <w:rPr>
          <w:rFonts w:ascii="Times New Roman" w:eastAsia="Times New Roman" w:hAnsi="Times New Roman" w:cs="Times New Roman"/>
          <w:kern w:val="0"/>
          <w:sz w:val="24"/>
          <w:szCs w:val="24"/>
          <w14:ligatures w14:val="none"/>
        </w:rPr>
        <w:t>WiFi</w:t>
      </w:r>
      <w:proofErr w:type="spellEnd"/>
      <w:r w:rsidRPr="0047021C">
        <w:rPr>
          <w:rFonts w:ascii="Times New Roman" w:eastAsia="Times New Roman" w:hAnsi="Times New Roman" w:cs="Times New Roman"/>
          <w:kern w:val="0"/>
          <w:sz w:val="24"/>
          <w:szCs w:val="24"/>
          <w14:ligatures w14:val="none"/>
        </w:rPr>
        <w:t>), Bibliotēkas Lietotājam jāreģistrējas pie Bibliotēkas darbinieka un jāapliecina, ka ir iepazinies ar  noteikto kārtību.</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Bibliotēkas Lietotāja tiesības:</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saņemt konsultācijas par e-resursu pieejamību un lietošanu;</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saglabāt izveidotās datnes personīgajos informācijas nesējos – ārējā atmiņā, informējot par to Bibliotēkas darbinieku;</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strike/>
          <w:kern w:val="0"/>
          <w:sz w:val="24"/>
          <w:szCs w:val="24"/>
          <w14:ligatures w14:val="none"/>
        </w:rPr>
      </w:pPr>
      <w:r w:rsidRPr="0047021C">
        <w:rPr>
          <w:rFonts w:ascii="Times New Roman" w:eastAsia="Times New Roman" w:hAnsi="Times New Roman" w:cs="Times New Roman"/>
          <w:kern w:val="0"/>
          <w:sz w:val="24"/>
          <w:szCs w:val="24"/>
          <w14:ligatures w14:val="none"/>
        </w:rPr>
        <w:t>veikt dokumentu kopēšanu, izdrukas un skenēšanu saskaņā ar Bibliotēkas darbinieku un</w:t>
      </w:r>
      <w:r w:rsidRPr="0047021C">
        <w:rPr>
          <w:rFonts w:ascii="Times New Roman" w:eastAsia="Times New Roman" w:hAnsi="Times New Roman" w:cs="Times New Roman"/>
          <w:color w:val="C00000"/>
          <w:kern w:val="0"/>
          <w:sz w:val="24"/>
          <w:szCs w:val="24"/>
          <w14:ligatures w14:val="none"/>
        </w:rPr>
        <w:t xml:space="preserve"> </w:t>
      </w:r>
      <w:r w:rsidRPr="0047021C">
        <w:rPr>
          <w:rFonts w:ascii="Times New Roman" w:eastAsia="Times New Roman" w:hAnsi="Times New Roman" w:cs="Times New Roman"/>
          <w:kern w:val="0"/>
          <w:sz w:val="24"/>
          <w:szCs w:val="24"/>
          <w14:ligatures w14:val="none"/>
        </w:rPr>
        <w:t xml:space="preserve">Bibliotēkas maksas pakalpojumu cenrādi </w:t>
      </w:r>
      <w:r w:rsidRPr="0047021C">
        <w:rPr>
          <w:rFonts w:ascii="Times New Roman" w:eastAsia="Times New Roman" w:hAnsi="Times New Roman" w:cs="Times New Roman"/>
          <w:b/>
          <w:kern w:val="0"/>
          <w:sz w:val="24"/>
          <w:szCs w:val="24"/>
          <w14:ligatures w14:val="none"/>
        </w:rPr>
        <w:t>(5. pielikums)</w:t>
      </w:r>
      <w:r w:rsidRPr="0047021C">
        <w:rPr>
          <w:rFonts w:ascii="Times New Roman" w:eastAsia="Times New Roman" w:hAnsi="Times New Roman" w:cs="Times New Roman"/>
          <w:kern w:val="0"/>
          <w:sz w:val="24"/>
          <w:szCs w:val="24"/>
          <w14:ligatures w14:val="none"/>
        </w:rPr>
        <w:t>;</w:t>
      </w:r>
    </w:p>
    <w:p w:rsidR="0047021C" w:rsidRPr="0047021C" w:rsidRDefault="0047021C" w:rsidP="0047021C">
      <w:pPr>
        <w:numPr>
          <w:ilvl w:val="1"/>
          <w:numId w:val="1"/>
        </w:numPr>
        <w:spacing w:after="240" w:line="240" w:lineRule="auto"/>
        <w:ind w:left="709"/>
        <w:jc w:val="both"/>
        <w:rPr>
          <w:rFonts w:ascii="Times New Roman" w:eastAsia="Times New Roman" w:hAnsi="Times New Roman" w:cs="Times New Roman"/>
          <w:strike/>
          <w:kern w:val="0"/>
          <w:sz w:val="24"/>
          <w:szCs w:val="24"/>
          <w14:ligatures w14:val="none"/>
        </w:rPr>
      </w:pPr>
      <w:r w:rsidRPr="0047021C">
        <w:rPr>
          <w:rFonts w:ascii="Times New Roman" w:eastAsia="Times New Roman" w:hAnsi="Times New Roman" w:cs="Times New Roman"/>
          <w:kern w:val="0"/>
          <w:sz w:val="24"/>
          <w:szCs w:val="24"/>
          <w14:ligatures w14:val="none"/>
        </w:rPr>
        <w:t>izmantot Bibliotēkas piedāvātās autorizētās datubāzes, jautājot par to Bibliotēkas darbiniekam.</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Ja Bibliotēkas Lietotājs ir saglabājis datnes datora cietajā diskā, Bibliotēka neatbild par saglabāto datņu drošību un konfidencialitāti. Lietotāja saglabātās datnes var būt pieejamas jebkuram Lietotājam un var tikt izdzēstas bez jebkāda brīdinājuma</w:t>
      </w:r>
      <w:r w:rsidRPr="0047021C">
        <w:rPr>
          <w:rFonts w:ascii="Times New Roman" w:eastAsia="Times New Roman" w:hAnsi="Times New Roman" w:cs="Times New Roman"/>
          <w:kern w:val="0"/>
          <w:sz w:val="20"/>
          <w:szCs w:val="24"/>
          <w14:ligatures w14:val="none"/>
        </w:rPr>
        <w:t>.</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Par programmatūras kļūmēm vai bojātu aparatūru Bibliotēkas Lietotājam nekavējoties jāinformē Bibliotēkas darbinieks.</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Lietotājam savā darbā stingri jāievēro darba drošības, elektrodrošības, ugunsdrošības noteikumus.</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Bibliotēkas Lietotājam nav atļauts:</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kern w:val="0"/>
          <w:sz w:val="24"/>
          <w:szCs w:val="20"/>
          <w14:ligatures w14:val="none"/>
        </w:rPr>
      </w:pPr>
      <w:r w:rsidRPr="0047021C">
        <w:rPr>
          <w:rFonts w:ascii="Times New Roman" w:eastAsia="Times New Roman" w:hAnsi="Times New Roman" w:cs="Times New Roman"/>
          <w:kern w:val="0"/>
          <w:sz w:val="24"/>
          <w:szCs w:val="20"/>
          <w14:ligatures w14:val="none"/>
        </w:rPr>
        <w:t>pašam ieslēgt vai izslēgt datoru, pieslēgt vai atslēgt kādu no datora iekārtām;</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mainīt datora programmatūras konfigurāciju vai instalēt papildu</w:t>
      </w:r>
      <w:r w:rsidRPr="0047021C">
        <w:rPr>
          <w:rFonts w:ascii="Arial" w:eastAsia="Times New Roman" w:hAnsi="Arial" w:cs="Arial"/>
          <w:kern w:val="0"/>
          <w:sz w:val="30"/>
          <w:szCs w:val="30"/>
          <w14:ligatures w14:val="none"/>
        </w:rPr>
        <w:t xml:space="preserve"> </w:t>
      </w:r>
      <w:r w:rsidRPr="0047021C">
        <w:rPr>
          <w:rFonts w:ascii="Times New Roman" w:eastAsia="Times New Roman" w:hAnsi="Times New Roman" w:cs="Times New Roman"/>
          <w:kern w:val="0"/>
          <w:sz w:val="24"/>
          <w:szCs w:val="24"/>
          <w14:ligatures w14:val="none"/>
        </w:rPr>
        <w:t>programmatūru;</w:t>
      </w:r>
    </w:p>
    <w:p w:rsidR="0047021C" w:rsidRPr="0047021C" w:rsidRDefault="0047021C" w:rsidP="0047021C">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pie Bibliotēkas datora lietot pārtikas produktus, atrasties virsdrēbēs;</w:t>
      </w:r>
    </w:p>
    <w:p w:rsidR="0047021C" w:rsidRPr="0047021C" w:rsidRDefault="0047021C" w:rsidP="0047021C">
      <w:pPr>
        <w:numPr>
          <w:ilvl w:val="1"/>
          <w:numId w:val="1"/>
        </w:numPr>
        <w:spacing w:after="240" w:line="240" w:lineRule="auto"/>
        <w:ind w:left="709"/>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lastRenderedPageBreak/>
        <w:t>skatīties, uzglabāt vai pārraidīt pretlikumīgu informāciju (pornogrāfiska rakstura materiālus, rasu naidu, vardarbību, diskrimināciju, masu nekārtības un citus veicinošus materiālus).</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Ienestajām elektroniskajām ierīcēm ir jābūt ieslēgtām klusuma režīmā, austiņu lietošana nedrīkst būt dzirdama un traucējoša apkārtējiem.</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Darbu beidzot, Lietotājam jāaizver lietotās programmas un jāsakārto darba vieta.</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Ikviens telpas, inventāra, datu un programmatūras Lietotāja izraisīts bojājums ir jākompensē pašam Lietotājam vai viņa Likumiskajam pārstāvim atbilstoši LR normatīvajiem aktiem.</w:t>
      </w:r>
    </w:p>
    <w:p w:rsidR="0047021C" w:rsidRPr="0047021C" w:rsidRDefault="0047021C" w:rsidP="0047021C">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47021C">
        <w:rPr>
          <w:rFonts w:ascii="Times New Roman" w:eastAsia="Times New Roman" w:hAnsi="Times New Roman" w:cs="Times New Roman"/>
          <w:kern w:val="0"/>
          <w:sz w:val="24"/>
          <w:szCs w:val="24"/>
          <w14:ligatures w14:val="none"/>
        </w:rPr>
        <w:t>Par Datorsistēmu un internetu izmantošanas kārtības neievērošanu var tikt ierobežota vai pārtraukta datoru izmantošana.</w:t>
      </w:r>
    </w:p>
    <w:p w:rsidR="0047021C" w:rsidRPr="0047021C" w:rsidRDefault="0047021C" w:rsidP="0047021C">
      <w:pPr>
        <w:spacing w:after="240" w:line="240" w:lineRule="auto"/>
        <w:ind w:left="357" w:hanging="357"/>
        <w:jc w:val="both"/>
        <w:rPr>
          <w:rFonts w:ascii="Times New Roman" w:eastAsia="Times New Roman" w:hAnsi="Times New Roman" w:cs="Times New Roman"/>
          <w:i/>
          <w:iCs/>
          <w:kern w:val="0"/>
          <w:sz w:val="24"/>
          <w:szCs w:val="24"/>
          <w14:ligatures w14:val="none"/>
        </w:rPr>
      </w:pPr>
    </w:p>
    <w:p w:rsidR="004D6A23" w:rsidRDefault="0047021C" w:rsidP="0047021C">
      <w:r w:rsidRPr="0047021C">
        <w:rPr>
          <w:rFonts w:ascii="Times New Roman" w:eastAsia="Times New Roman" w:hAnsi="Times New Roman" w:cs="Times New Roman"/>
          <w:b/>
          <w:kern w:val="0"/>
          <w:sz w:val="24"/>
          <w:szCs w:val="24"/>
          <w14:ligatures w14:val="none"/>
        </w:rPr>
        <w:br w:type="page"/>
      </w:r>
    </w:p>
    <w:sectPr w:rsidR="004D6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378"/>
    <w:multiLevelType w:val="multilevel"/>
    <w:tmpl w:val="19CC18AE"/>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126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1C"/>
    <w:rsid w:val="001A2412"/>
    <w:rsid w:val="0047021C"/>
    <w:rsid w:val="004D6A23"/>
    <w:rsid w:val="00C35A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986E0-A018-4252-A573-AD09A93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70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70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7021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7021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7021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7021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7021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7021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7021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7021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7021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7021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7021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7021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7021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7021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7021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7021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70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02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7021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7021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702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7021C"/>
    <w:rPr>
      <w:i/>
      <w:iCs/>
      <w:color w:val="404040" w:themeColor="text1" w:themeTint="BF"/>
    </w:rPr>
  </w:style>
  <w:style w:type="paragraph" w:styleId="Sarakstarindkopa">
    <w:name w:val="List Paragraph"/>
    <w:basedOn w:val="Parasts"/>
    <w:uiPriority w:val="34"/>
    <w:qFormat/>
    <w:rsid w:val="0047021C"/>
    <w:pPr>
      <w:ind w:left="720"/>
      <w:contextualSpacing/>
    </w:pPr>
  </w:style>
  <w:style w:type="character" w:styleId="Intensvsizclums">
    <w:name w:val="Intense Emphasis"/>
    <w:basedOn w:val="Noklusjumarindkopasfonts"/>
    <w:uiPriority w:val="21"/>
    <w:qFormat/>
    <w:rsid w:val="0047021C"/>
    <w:rPr>
      <w:i/>
      <w:iCs/>
      <w:color w:val="2F5496" w:themeColor="accent1" w:themeShade="BF"/>
    </w:rPr>
  </w:style>
  <w:style w:type="paragraph" w:styleId="Intensvscitts">
    <w:name w:val="Intense Quote"/>
    <w:basedOn w:val="Parasts"/>
    <w:next w:val="Parasts"/>
    <w:link w:val="IntensvscittsRakstz"/>
    <w:uiPriority w:val="30"/>
    <w:qFormat/>
    <w:rsid w:val="00470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7021C"/>
    <w:rPr>
      <w:i/>
      <w:iCs/>
      <w:color w:val="2F5496" w:themeColor="accent1" w:themeShade="BF"/>
    </w:rPr>
  </w:style>
  <w:style w:type="character" w:styleId="Intensvaatsauce">
    <w:name w:val="Intense Reference"/>
    <w:basedOn w:val="Noklusjumarindkopasfonts"/>
    <w:uiPriority w:val="32"/>
    <w:qFormat/>
    <w:rsid w:val="00470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1853</Words>
  <Characters>1057</Characters>
  <Application>Microsoft Office Word</Application>
  <DocSecurity>0</DocSecurity>
  <Lines>8</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Pastare</dc:creator>
  <cp:keywords/>
  <dc:description/>
  <cp:lastModifiedBy>Iveta Pastare</cp:lastModifiedBy>
  <cp:revision>1</cp:revision>
  <dcterms:created xsi:type="dcterms:W3CDTF">2025-05-12T08:11:00Z</dcterms:created>
  <dcterms:modified xsi:type="dcterms:W3CDTF">2025-05-12T08:11:00Z</dcterms:modified>
</cp:coreProperties>
</file>